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603" w:type="dxa"/>
        <w:tblLayout w:type="fixed"/>
        <w:tblLook w:val="04A0" w:firstRow="1" w:lastRow="0" w:firstColumn="1" w:lastColumn="0" w:noHBand="0" w:noVBand="1"/>
      </w:tblPr>
      <w:tblGrid>
        <w:gridCol w:w="2093"/>
        <w:gridCol w:w="7478"/>
        <w:gridCol w:w="32"/>
      </w:tblGrid>
      <w:tr w:rsidR="00A63E92" w:rsidTr="00A63E92">
        <w:trPr>
          <w:trHeight w:val="144"/>
        </w:trPr>
        <w:tc>
          <w:tcPr>
            <w:tcW w:w="9603" w:type="dxa"/>
            <w:gridSpan w:val="3"/>
          </w:tcPr>
          <w:p w:rsidR="00A63E92" w:rsidRPr="00A63E92" w:rsidRDefault="00A63E92" w:rsidP="00A63E92">
            <w:pPr>
              <w:pStyle w:val="Normal"/>
              <w:widowControl/>
              <w:spacing w:line="240" w:lineRule="auto"/>
              <w:ind w:firstLine="0"/>
              <w:jc w:val="center"/>
              <w:rPr>
                <w:color w:val="000000"/>
                <w:sz w:val="32"/>
                <w:szCs w:val="32"/>
              </w:rPr>
            </w:pPr>
            <w:bookmarkStart w:id="0" w:name="_GoBack"/>
            <w:r w:rsidRPr="00A63E92">
              <w:rPr>
                <w:color w:val="FF0000"/>
                <w:sz w:val="32"/>
                <w:szCs w:val="32"/>
              </w:rPr>
              <w:t xml:space="preserve">Темы для презентации выбираете из списка группы </w:t>
            </w:r>
            <w:bookmarkEnd w:id="0"/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1,16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b/>
                <w:szCs w:val="24"/>
              </w:rPr>
              <w:t>Состав атмосферы горных выработок.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Атмосферный воздух. Изменение состава атмосферного воздуха при его движении по горным выработкам. </w:t>
            </w:r>
            <w:proofErr w:type="spellStart"/>
            <w:r>
              <w:rPr>
                <w:szCs w:val="24"/>
              </w:rPr>
              <w:t>Газообильность</w:t>
            </w:r>
            <w:proofErr w:type="spellEnd"/>
            <w:r>
              <w:rPr>
                <w:szCs w:val="24"/>
              </w:rPr>
              <w:t xml:space="preserve"> шахты. Составные части шахтного воздуха. Состав атмосферы карьера. Источники выделения вредностей при ведении открытых горных работ. 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2,17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>Шахтная (рудничная) пыль.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Общие сведения. Горючие и взрывчатые свойства. Факторы, влияющие на взрывчатость угольной пыли. Особенности взрывов угольной пыли в шахтах. Меры борьбы </w:t>
            </w:r>
            <w:proofErr w:type="gramStart"/>
            <w:r>
              <w:rPr>
                <w:szCs w:val="24"/>
              </w:rPr>
              <w:t>со</w:t>
            </w:r>
            <w:proofErr w:type="gramEnd"/>
            <w:r>
              <w:rPr>
                <w:szCs w:val="24"/>
              </w:rPr>
              <w:t xml:space="preserve"> взрывами угольной пыли. Взрывчатость серной и сульфидной пыли. 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3,18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 Тепловой режим шахт и карьеров.</w:t>
            </w:r>
          </w:p>
          <w:p w:rsidR="00A63E92" w:rsidRDefault="00A63E92" w:rsidP="00265F3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Микроклимат шахт.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Термовлажностные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параметры шахтного воздуха. Факторы, определяющие тепловой режим шахт. Тепловой баланс шахт. Кондиционирование шахтного воздуха. Микроклимат карьеров. Факторы, определяющие температурно-влажностный режим карьера. Меры по обеспечению нормативных параметров микроклимата на рабочих местах. 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4,19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pacing w:val="-4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b/>
                <w:spacing w:val="-4"/>
                <w:szCs w:val="24"/>
              </w:rPr>
              <w:t>Основные законы аэростатики и аэродинамики.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noProof/>
                <w:spacing w:val="-4"/>
                <w:szCs w:val="24"/>
              </w:rPr>
            </w:pPr>
            <w:r>
              <w:rPr>
                <w:spacing w:val="-4"/>
                <w:szCs w:val="24"/>
              </w:rPr>
              <w:t>Основное уравнение аэростатики. Барометрические формулы. Понятие парциального давления. Закон Паскаля. Закон Архимеда. Типы воздушных потоков в горных выработках и их основные характеристики. Свободные и полуограниченные струи. Ограниченные воздушные потоки. Формирование воздушных потоков в карьере. Режимы движения воздуха в шахтах. Виды давления в движущемся воздухе. Депрессия. Законы сохранения. Уравнение Бернулли, его следствия. Закон сопротивления</w:t>
            </w:r>
            <w:r>
              <w:rPr>
                <w:noProof/>
                <w:spacing w:val="-4"/>
                <w:szCs w:val="24"/>
              </w:rPr>
              <w:t>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5,20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 xml:space="preserve"> </w:t>
            </w:r>
            <w:r>
              <w:rPr>
                <w:b/>
                <w:szCs w:val="24"/>
              </w:rPr>
              <w:t>Аэродинамическое сопротивление горных выработок.</w:t>
            </w:r>
          </w:p>
          <w:p w:rsidR="00A63E92" w:rsidRDefault="00A63E92" w:rsidP="00265F3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Природа и виды аэродинамического сопротивления. Сопротивление трения. Местное сопротивление. Лобовое сопротивление. Общие закономерности проявления аэродинамического сопротивления. Единицы измерения. Способы снижения аэродинамического сопротивления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6,21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b/>
                <w:szCs w:val="24"/>
              </w:rPr>
              <w:t>Шахтные вентиляционные сети (ШВС).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Классификация ШВС. Основные законы движения воздуха в ШВС. Понятие характеристики выработки и сети шахты (рудника). Методы расчета естественного </w:t>
            </w:r>
            <w:proofErr w:type="spellStart"/>
            <w:r>
              <w:rPr>
                <w:szCs w:val="24"/>
              </w:rPr>
              <w:t>воздухораспределения</w:t>
            </w:r>
            <w:proofErr w:type="spellEnd"/>
            <w:r>
              <w:rPr>
                <w:szCs w:val="24"/>
              </w:rPr>
              <w:t xml:space="preserve"> и регулирования в ШВС. Компьютерное решение ШВС. Электрическое моделирование ШВС. 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Источники тяги в шахтах (рудниках).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Принцип создания движения воздуха. Шахтные вентиляторы. Типы и характеристики вентиляторов. Естественная тяга воздуха в шахтах. Факторы, определяющие величину естественной тяги. Второстепенные источники движения воздуха (эжекторы, капеж, гидромониторные струи и гидротранспорт)</w:t>
            </w:r>
            <w:r>
              <w:rPr>
                <w:noProof/>
                <w:szCs w:val="24"/>
              </w:rPr>
              <w:t>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7,22</w:t>
            </w:r>
          </w:p>
          <w:p w:rsidR="00A63E92" w:rsidRDefault="00A63E92"/>
          <w:p w:rsidR="00A63E92" w:rsidRDefault="00A63E92"/>
          <w:p w:rsidR="00A63E92" w:rsidRDefault="00A63E92"/>
          <w:p w:rsidR="00A63E92" w:rsidRDefault="00A63E92"/>
          <w:p w:rsidR="00A63E92" w:rsidRDefault="00A63E92"/>
          <w:p w:rsidR="00A63E92" w:rsidRDefault="00A63E92">
            <w:r>
              <w:t>8,23</w:t>
            </w:r>
          </w:p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b/>
                <w:szCs w:val="24"/>
              </w:rPr>
              <w:t>Вентиляционные сооружения на шахтах.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 xml:space="preserve">Назначение вентиляционных сооружений. Вентиляционные перемычки. Вентиляционные двери и шлюзы. Кроссинги. Замерные станции. Герметичные надшахтные здания. </w:t>
            </w:r>
            <w:proofErr w:type="spellStart"/>
            <w:r>
              <w:rPr>
                <w:szCs w:val="24"/>
              </w:rPr>
              <w:t>Вентиляторные</w:t>
            </w:r>
            <w:proofErr w:type="spellEnd"/>
            <w:r>
              <w:rPr>
                <w:szCs w:val="24"/>
              </w:rPr>
              <w:t xml:space="preserve"> установки на поверхности шахт.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</w:p>
          <w:p w:rsidR="00A63E92" w:rsidRDefault="00A63E92" w:rsidP="00A63E92">
            <w:pPr>
              <w:pStyle w:val="Normal"/>
              <w:widowControl/>
              <w:spacing w:line="240" w:lineRule="auto"/>
              <w:ind w:firstLine="0"/>
              <w:rPr>
                <w:b/>
                <w:szCs w:val="24"/>
              </w:rPr>
            </w:pPr>
            <w:r>
              <w:rPr>
                <w:color w:val="000000"/>
                <w:szCs w:val="24"/>
              </w:rPr>
              <w:lastRenderedPageBreak/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b/>
                <w:szCs w:val="24"/>
              </w:rPr>
              <w:t>Утечки воздуха в шахтах.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Значение утечек. Определения и классификация. Утечки через вентиляционные сооружения. Утечки через выработанное пространство. Мероприятия по уменьшению утечек.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lastRenderedPageBreak/>
              <w:t>9,24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Способы и схемы вентиляции шахт</w:t>
            </w:r>
            <w:r w:rsidRPr="00A63E92">
              <w:rPr>
                <w:color w:val="000000"/>
                <w:szCs w:val="24"/>
              </w:rPr>
              <w:t>.</w:t>
            </w:r>
          </w:p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>Способы вентиляции шахт. Нагнетательный способ вентиляции. Всасывающий способ вентиляции. Комбинированный способ вентиляции. Достоинства и недостатки. Области применения. Схемы вентиляции шахт. Центральная схема вентиляции. Фланговая схема вентиляции. Секционная схема вентиляции. Области применения.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10,25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Вентиляционная служба горных предприятий</w:t>
            </w:r>
            <w:r w:rsidRPr="00A63E92">
              <w:rPr>
                <w:color w:val="000000"/>
                <w:szCs w:val="24"/>
              </w:rPr>
              <w:t>.</w:t>
            </w:r>
          </w:p>
          <w:p w:rsidR="00A63E92" w:rsidRDefault="00A63E92" w:rsidP="00265F31">
            <w:pPr>
              <w:pStyle w:val="Normal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>Организация вентиляционной службы на горных предприятиях: участки ВТБ и ПВС, их организационная структура и функции. Контроль вентиляции шахт и карьеров. Требования к контролю параметров атмосферы</w:t>
            </w:r>
            <w:proofErr w:type="gramStart"/>
            <w:r w:rsidRPr="00A63E92">
              <w:rPr>
                <w:color w:val="000000"/>
                <w:szCs w:val="24"/>
              </w:rPr>
              <w:t>.</w:t>
            </w:r>
            <w:proofErr w:type="gramEnd"/>
            <w:r w:rsidRPr="00A63E92">
              <w:rPr>
                <w:color w:val="000000"/>
                <w:szCs w:val="24"/>
              </w:rPr>
              <w:t xml:space="preserve"> </w:t>
            </w:r>
            <w:proofErr w:type="gramStart"/>
            <w:r w:rsidRPr="00A63E92">
              <w:rPr>
                <w:color w:val="000000"/>
                <w:szCs w:val="24"/>
              </w:rPr>
              <w:t>в</w:t>
            </w:r>
            <w:proofErr w:type="gramEnd"/>
            <w:r w:rsidRPr="00A63E92">
              <w:rPr>
                <w:color w:val="000000"/>
                <w:szCs w:val="24"/>
              </w:rPr>
              <w:t>оздуха.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11,26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b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Вентиляция при строительстве выработок большой протяженности.</w:t>
            </w:r>
          </w:p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 xml:space="preserve">Вентиляция при сооружении горных выработок большой протяженности. Выбор схемы вентиляции. Условия исключения рециркуляции воздуха. 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12,27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Термодинамика атмосферы карьеров.</w:t>
            </w:r>
          </w:p>
          <w:p w:rsidR="00A63E92" w:rsidRDefault="00A63E92" w:rsidP="00265F31">
            <w:pPr>
              <w:pStyle w:val="Normal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 xml:space="preserve">Основные понятия и определения. Источники тепла. Термические силы. Температурная стратификация атмосферы карьера. </w:t>
            </w:r>
            <w:proofErr w:type="spellStart"/>
            <w:r w:rsidRPr="00A63E92">
              <w:rPr>
                <w:color w:val="000000"/>
                <w:szCs w:val="24"/>
              </w:rPr>
              <w:t>Туманообразование</w:t>
            </w:r>
            <w:proofErr w:type="spellEnd"/>
            <w:r w:rsidRPr="00A63E92">
              <w:rPr>
                <w:color w:val="000000"/>
                <w:szCs w:val="24"/>
              </w:rPr>
              <w:t>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13,28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Динамика распространения вредностей в карьерах.</w:t>
            </w:r>
          </w:p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>Типы источников газа и пыли. Газовая динамика в карьере. Пылевая динамика. Особенности распространения газов и пыли при различных процессах открытых горных работ. Методы и средства нормализации состава атмосферы карьера.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>
            <w:r>
              <w:t>14,29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Естественный воздухообмен в карьерах.</w:t>
            </w:r>
          </w:p>
          <w:p w:rsidR="00A63E92" w:rsidRPr="00A63E92" w:rsidRDefault="00A63E92" w:rsidP="00265F31">
            <w:pPr>
              <w:pStyle w:val="Normal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 xml:space="preserve">Динамические схемы естественного проветривания. Термические схемы естественного воздухообмена. Комбинированные схемы естественной вентиляции. </w:t>
            </w:r>
          </w:p>
        </w:tc>
      </w:tr>
      <w:tr w:rsidR="00A63E92" w:rsidTr="00A63E92">
        <w:trPr>
          <w:gridAfter w:val="1"/>
          <w:wAfter w:w="32" w:type="dxa"/>
          <w:trHeight w:val="2226"/>
        </w:trPr>
        <w:tc>
          <w:tcPr>
            <w:tcW w:w="2093" w:type="dxa"/>
          </w:tcPr>
          <w:p w:rsidR="00A63E92" w:rsidRDefault="00A63E92">
            <w:r>
              <w:t>15,30</w:t>
            </w:r>
          </w:p>
        </w:tc>
        <w:tc>
          <w:tcPr>
            <w:tcW w:w="7478" w:type="dxa"/>
          </w:tcPr>
          <w:p w:rsidR="00A63E92" w:rsidRP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</w:t>
            </w:r>
            <w:r w:rsidRPr="00A63E92">
              <w:rPr>
                <w:color w:val="000000"/>
                <w:szCs w:val="24"/>
              </w:rPr>
              <w:t xml:space="preserve"> </w:t>
            </w:r>
            <w:r w:rsidRPr="00A63E92">
              <w:rPr>
                <w:b/>
                <w:color w:val="000000"/>
                <w:szCs w:val="24"/>
              </w:rPr>
              <w:t>Искусственная вентиляция карьеров</w:t>
            </w:r>
            <w:r w:rsidRPr="00A63E92">
              <w:rPr>
                <w:color w:val="000000"/>
                <w:szCs w:val="24"/>
              </w:rPr>
              <w:t>.</w:t>
            </w:r>
          </w:p>
          <w:p w:rsidR="00A63E92" w:rsidRPr="00A63E92" w:rsidRDefault="00A63E92" w:rsidP="00265F31">
            <w:pPr>
              <w:pStyle w:val="Normal"/>
              <w:rPr>
                <w:color w:val="000000"/>
                <w:szCs w:val="24"/>
              </w:rPr>
            </w:pPr>
            <w:r w:rsidRPr="00A63E92">
              <w:rPr>
                <w:color w:val="000000"/>
                <w:szCs w:val="24"/>
              </w:rPr>
              <w:t xml:space="preserve">Средства и способы искусственной вентиляции. Изотермические и неизотермические струи. Характеристика карьерных вентиляторов, Расчет параметров свободных струй. Схемы вентиляции свободными струями. Местная вентиляция. </w:t>
            </w:r>
            <w:proofErr w:type="spellStart"/>
            <w:r w:rsidRPr="00A63E92">
              <w:rPr>
                <w:color w:val="000000"/>
                <w:szCs w:val="24"/>
              </w:rPr>
              <w:t>Общеобменная</w:t>
            </w:r>
            <w:proofErr w:type="spellEnd"/>
            <w:r w:rsidRPr="00A63E92">
              <w:rPr>
                <w:color w:val="000000"/>
                <w:szCs w:val="24"/>
              </w:rPr>
              <w:t xml:space="preserve"> вентиляция.</w:t>
            </w:r>
          </w:p>
        </w:tc>
      </w:tr>
      <w:tr w:rsidR="00A63E92" w:rsidTr="00A63E92">
        <w:trPr>
          <w:gridAfter w:val="1"/>
          <w:wAfter w:w="32" w:type="dxa"/>
        </w:trPr>
        <w:tc>
          <w:tcPr>
            <w:tcW w:w="2093" w:type="dxa"/>
          </w:tcPr>
          <w:p w:rsidR="00A63E92" w:rsidRDefault="00A63E92"/>
        </w:tc>
        <w:tc>
          <w:tcPr>
            <w:tcW w:w="7478" w:type="dxa"/>
          </w:tcPr>
          <w:p w:rsidR="00A63E92" w:rsidRDefault="00A63E92" w:rsidP="00265F31">
            <w:pPr>
              <w:pStyle w:val="Normal"/>
              <w:widowControl/>
              <w:spacing w:line="240" w:lineRule="auto"/>
              <w:ind w:firstLine="0"/>
              <w:rPr>
                <w:szCs w:val="24"/>
              </w:rPr>
            </w:pPr>
          </w:p>
        </w:tc>
      </w:tr>
    </w:tbl>
    <w:p w:rsidR="00CA4D78" w:rsidRDefault="00A63E92"/>
    <w:sectPr w:rsidR="00CA4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94E"/>
    <w:rsid w:val="00656BFE"/>
    <w:rsid w:val="00672173"/>
    <w:rsid w:val="00A63E92"/>
    <w:rsid w:val="00A7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A63E92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A63E92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Normal">
    <w:name w:val="Normal"/>
    <w:rsid w:val="00A63E92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rmal (Web)"/>
    <w:basedOn w:val="a"/>
    <w:unhideWhenUsed/>
    <w:rsid w:val="00A63E92"/>
    <w:pPr>
      <w:spacing w:before="100" w:beforeAutospacing="1" w:after="100" w:afterAutospacing="1"/>
    </w:pPr>
    <w:rPr>
      <w:sz w:val="24"/>
      <w:szCs w:val="24"/>
    </w:rPr>
  </w:style>
  <w:style w:type="table" w:styleId="a4">
    <w:name w:val="Table Grid"/>
    <w:basedOn w:val="a1"/>
    <w:uiPriority w:val="59"/>
    <w:rsid w:val="00A63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E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A63E92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A63E92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Normal">
    <w:name w:val="Normal"/>
    <w:rsid w:val="00A63E92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rmal (Web)"/>
    <w:basedOn w:val="a"/>
    <w:unhideWhenUsed/>
    <w:rsid w:val="00A63E92"/>
    <w:pPr>
      <w:spacing w:before="100" w:beforeAutospacing="1" w:after="100" w:afterAutospacing="1"/>
    </w:pPr>
    <w:rPr>
      <w:sz w:val="24"/>
      <w:szCs w:val="24"/>
    </w:rPr>
  </w:style>
  <w:style w:type="table" w:styleId="a4">
    <w:name w:val="Table Grid"/>
    <w:basedOn w:val="a1"/>
    <w:uiPriority w:val="59"/>
    <w:rsid w:val="00A63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1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Акылбаева</dc:creator>
  <cp:lastModifiedBy>Асель Акылбаева</cp:lastModifiedBy>
  <cp:revision>2</cp:revision>
  <dcterms:created xsi:type="dcterms:W3CDTF">2022-03-09T08:10:00Z</dcterms:created>
  <dcterms:modified xsi:type="dcterms:W3CDTF">2022-03-09T08:10:00Z</dcterms:modified>
</cp:coreProperties>
</file>